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6C32" w:rsidRDefault="00CF2101" w:rsidP="00E009BF">
      <w:pPr>
        <w:pStyle w:val="Normal1"/>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rsidR="008F6C32" w:rsidRDefault="00CF2101" w:rsidP="00E009BF">
      <w:pPr>
        <w:pStyle w:val="Normal1"/>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w:t>
      </w:r>
      <w:r w:rsidR="003E5A85">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sáng thứ Hai, ngày 30/01/2023</w:t>
      </w:r>
    </w:p>
    <w:p w:rsidR="008F6C32" w:rsidRDefault="00CF2101" w:rsidP="00E009BF">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8F6C32" w:rsidRDefault="00CF2101" w:rsidP="00E009BF">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1144</w:t>
      </w:r>
    </w:p>
    <w:p w:rsidR="008F6C32" w:rsidRDefault="00CF2101" w:rsidP="00E009BF">
      <w:pPr>
        <w:pStyle w:val="Normal1"/>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“HỌC PHẬT CHỈ LÀ ĐỂ AN ỦI CHÍNH MÌNH MÀ THÔI”</w:t>
      </w:r>
    </w:p>
    <w:p w:rsidR="008F6C32" w:rsidRDefault="00CF2101" w:rsidP="00E009BF">
      <w:pPr>
        <w:pStyle w:val="Normal1"/>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Đa phần người học Phật không hiểu về tổng cương lĩnh, tổng nguyên tắc của nhà Phật, chúng ta học Phật để có điểm tựa, có nơi để ỷ lại, nương nhờ. Hòa Thượng nói: “</w:t>
      </w:r>
      <w:r>
        <w:rPr>
          <w:rFonts w:ascii="Times New Roman" w:eastAsia="Times New Roman" w:hAnsi="Times New Roman" w:cs="Times New Roman"/>
          <w:b/>
          <w:i/>
          <w:sz w:val="24"/>
          <w:szCs w:val="24"/>
        </w:rPr>
        <w:t>Chúng ta học Phật chỉ là để an ủi chính mình!</w:t>
      </w:r>
      <w:r>
        <w:rPr>
          <w:rFonts w:ascii="Times New Roman" w:eastAsia="Times New Roman" w:hAnsi="Times New Roman" w:cs="Times New Roman"/>
          <w:sz w:val="24"/>
          <w:szCs w:val="24"/>
        </w:rPr>
        <w:t xml:space="preserve">”. Chúng ta tự an ủi mình rằng, chúng ta đã quy y Phật, đã là đồ chúng của Phật nên chúng ta sẽ không bị Ma quấy nhiễu. Đây là chúng ta tự lừa gạt mình! </w:t>
      </w:r>
    </w:p>
    <w:p w:rsidR="008F6C32" w:rsidRDefault="00CF2101" w:rsidP="00E009BF">
      <w:pPr>
        <w:pStyle w:val="Normal1"/>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Chúng ta chỉ cần khởi tâm động niệm thì chúng ta đã tạo nhân. Nhà Phật nói: “</w:t>
      </w:r>
      <w:r>
        <w:rPr>
          <w:rFonts w:ascii="Times New Roman" w:eastAsia="Times New Roman" w:hAnsi="Times New Roman" w:cs="Times New Roman"/>
          <w:b/>
          <w:i/>
          <w:sz w:val="24"/>
          <w:szCs w:val="24"/>
        </w:rPr>
        <w:t>Như thị nhân, như thị quả</w:t>
      </w:r>
      <w:r>
        <w:rPr>
          <w:rFonts w:ascii="Times New Roman" w:eastAsia="Times New Roman" w:hAnsi="Times New Roman" w:cs="Times New Roman"/>
          <w:sz w:val="24"/>
          <w:szCs w:val="24"/>
        </w:rPr>
        <w:t>”. Nhân như thế nào thì quả nhất định sẽ như thế đó. Chúng ta học Phật thì chúng ta phải thật nghe lời, thật làm theo lời Phật dạy. Chúng ta không làm theo lời Phật dạy thì đời sống của chúng ta vẫn sẽ khổ đau. Hòa Thượng từng nói: “</w:t>
      </w:r>
      <w:r>
        <w:rPr>
          <w:rFonts w:ascii="Times New Roman" w:eastAsia="Times New Roman" w:hAnsi="Times New Roman" w:cs="Times New Roman"/>
          <w:b/>
          <w:i/>
          <w:sz w:val="24"/>
          <w:szCs w:val="24"/>
        </w:rPr>
        <w:t>Khi tôi đọc Thánh Kinh của Chúa thì tôi là học trò của Chúa. Khi tôi đọc Thánh Kinh của A-la thì tôi là học trò của A-la. Khi tôi đọc Kinh Phật thì tôi là một học trò của Phật Thích Ca</w:t>
      </w:r>
      <w:r>
        <w:rPr>
          <w:rFonts w:ascii="Times New Roman" w:eastAsia="Times New Roman" w:hAnsi="Times New Roman" w:cs="Times New Roman"/>
          <w:sz w:val="24"/>
          <w:szCs w:val="24"/>
        </w:rPr>
        <w:t>”. Lời dạy của các bậc sáng tạo tôn giáo đều vô cùng giá trị. Chúng ta nghe lời thật làm theo lời dạy của các Ngài thì chúng ta sẽ chân thật có được lợi ích. Dù chúng ta là tín đồ của tôn giáo nào thì chúng ta cũng phải thật làm.</w:t>
      </w:r>
    </w:p>
    <w:p w:rsidR="008F6C32" w:rsidRDefault="00CF2101" w:rsidP="00E009BF">
      <w:pPr>
        <w:pStyle w:val="Normal1"/>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Trước đây, tôi khuyên các cô giáo, nếu các cô theo đạo Thiên Chúa thì các cô hãy mang tình yêu của Chúa đến với các con. Chúng ta phải mở rộng tâm yêu thương đến tất cả chúng sanh. Chúng ta là đệ tử của Phật thì chúng ta mang tâm từ bi của Phật đến với tất cả chúng sanh. Chúng ta chưa có được tâm “</w:t>
      </w:r>
      <w:r>
        <w:rPr>
          <w:rFonts w:ascii="Times New Roman" w:eastAsia="Times New Roman" w:hAnsi="Times New Roman" w:cs="Times New Roman"/>
          <w:i/>
          <w:sz w:val="24"/>
          <w:szCs w:val="24"/>
        </w:rPr>
        <w:t>vô duyên đại từ</w:t>
      </w:r>
      <w:r>
        <w:rPr>
          <w:rFonts w:ascii="Times New Roman" w:eastAsia="Times New Roman" w:hAnsi="Times New Roman" w:cs="Times New Roman"/>
          <w:sz w:val="24"/>
          <w:szCs w:val="24"/>
        </w:rPr>
        <w:t>” của Phật nhưng chúng ta học theo các Ngài để chúng ta dần dần mở tâm.</w:t>
      </w:r>
    </w:p>
    <w:p w:rsidR="008F6C32" w:rsidRDefault="00CF2101" w:rsidP="00E009BF">
      <w:pPr>
        <w:pStyle w:val="Normal1"/>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bôn ba nhiều nơi trên thế giới, Ngài nhận thấy nhiều tín đồ chỉ đến với tôn giáo để an ủi chính mình chứ họ không thật học, thật làm. Trong Kinh Koran trang đầu tiên cũng nói: “</w:t>
      </w:r>
      <w:r>
        <w:rPr>
          <w:rFonts w:ascii="Times New Roman" w:eastAsia="Times New Roman" w:hAnsi="Times New Roman" w:cs="Times New Roman"/>
          <w:i/>
          <w:sz w:val="24"/>
          <w:szCs w:val="24"/>
        </w:rPr>
        <w:t>A-la yêu thương tất cả muôn loài!</w:t>
      </w:r>
      <w:r>
        <w:rPr>
          <w:rFonts w:ascii="Times New Roman" w:eastAsia="Times New Roman" w:hAnsi="Times New Roman" w:cs="Times New Roman"/>
          <w:sz w:val="24"/>
          <w:szCs w:val="24"/>
        </w:rPr>
        <w:t>”. Tình yêu của Thánh A-la không phân chia chủng tộc, màu da, tôn giáo. Tình yêu của Chúa cũng dành cho tất cả thế nhân. Nhà Phật nói: “</w:t>
      </w:r>
      <w:r>
        <w:rPr>
          <w:rFonts w:ascii="Times New Roman" w:eastAsia="Times New Roman" w:hAnsi="Times New Roman" w:cs="Times New Roman"/>
          <w:b/>
          <w:i/>
          <w:sz w:val="24"/>
          <w:szCs w:val="24"/>
        </w:rPr>
        <w:t>Từ bi trùm pháp giới. Thiện ý khắp nhân gian</w:t>
      </w:r>
      <w:r>
        <w:rPr>
          <w:rFonts w:ascii="Times New Roman" w:eastAsia="Times New Roman" w:hAnsi="Times New Roman" w:cs="Times New Roman"/>
          <w:sz w:val="24"/>
          <w:szCs w:val="24"/>
        </w:rPr>
        <w:t>”. Tình yêu của các Ngài không phân biệt màu da, chủng tộc, tôn giáo. Chúng ta học Phật, chúng ta phải thật học, thật làm, chúng ta đừng tự an ủi, tự lừa gạt chính mình! Chúng ta thật làm theo lời giáo huấn của các đấng sáng tạo tôn giáo thì chắc chắn mỗi gia đình, mỗi quốc gia đều hạnh phúc.</w:t>
      </w:r>
    </w:p>
    <w:p w:rsidR="008F6C32" w:rsidRDefault="00CF2101" w:rsidP="00E009BF">
      <w:pPr>
        <w:pStyle w:val="Normal1"/>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Những ngày Tết, ở một số chùa tổ chức Lễ cúng cầu an, giải hạn, nhiều người chen lấn </w:t>
      </w:r>
      <w:r w:rsidR="00307AA3">
        <w:rPr>
          <w:rFonts w:ascii="Times New Roman" w:eastAsia="Times New Roman" w:hAnsi="Times New Roman" w:cs="Times New Roman"/>
          <w:sz w:val="24"/>
          <w:szCs w:val="24"/>
        </w:rPr>
        <w:t>tranh giành</w:t>
      </w:r>
      <w:r>
        <w:rPr>
          <w:rFonts w:ascii="Times New Roman" w:eastAsia="Times New Roman" w:hAnsi="Times New Roman" w:cs="Times New Roman"/>
          <w:sz w:val="24"/>
          <w:szCs w:val="24"/>
        </w:rPr>
        <w:t xml:space="preserve"> lộc</w:t>
      </w:r>
      <w:r w:rsidR="00307AA3">
        <w:rPr>
          <w:rFonts w:ascii="Times New Roman" w:eastAsia="Times New Roman" w:hAnsi="Times New Roman" w:cs="Times New Roman"/>
          <w:sz w:val="24"/>
          <w:szCs w:val="24"/>
        </w:rPr>
        <w:t>, ấn</w:t>
      </w:r>
      <w:r>
        <w:rPr>
          <w:rFonts w:ascii="Times New Roman" w:eastAsia="Times New Roman" w:hAnsi="Times New Roman" w:cs="Times New Roman"/>
          <w:sz w:val="24"/>
          <w:szCs w:val="24"/>
        </w:rPr>
        <w:t xml:space="preserve">. Họ cho rằng họ </w:t>
      </w:r>
      <w:r w:rsidR="00307AA3">
        <w:rPr>
          <w:rFonts w:ascii="Times New Roman" w:eastAsia="Times New Roman" w:hAnsi="Times New Roman" w:cs="Times New Roman"/>
          <w:sz w:val="24"/>
          <w:szCs w:val="24"/>
        </w:rPr>
        <w:t>gi</w:t>
      </w:r>
      <w:r>
        <w:rPr>
          <w:rFonts w:ascii="Times New Roman" w:eastAsia="Times New Roman" w:hAnsi="Times New Roman" w:cs="Times New Roman"/>
          <w:sz w:val="24"/>
          <w:szCs w:val="24"/>
        </w:rPr>
        <w:t>ành được lộc, được ấn thì họ sẽ có đại phước đó là họ tự an ủi, tự lừa gạt chính mình. Một số người buôn bán không gặp may thì họ đổ lỗi cho Thần tài không linh. Ở các hồ có rất nhiều tượng thần tài, thổ địa, bát hương đã bị mọi người bỏ đi. Những hành động sai lầm này xuất phát từ lòng tham của con người. Chúng ta có tâm thiện, hành động thiện, ý niệm thiện thì chúng ta sẽ có quả báo thiện. Chúng ta khởi niệm ác thì chúng ta sẽ có hành động ác, hành động ác kết thành quả báo. Tất cả là do chúng ta: “</w:t>
      </w:r>
      <w:r>
        <w:rPr>
          <w:rFonts w:ascii="Times New Roman" w:eastAsia="Times New Roman" w:hAnsi="Times New Roman" w:cs="Times New Roman"/>
          <w:b/>
          <w:i/>
          <w:sz w:val="24"/>
          <w:szCs w:val="24"/>
        </w:rPr>
        <w:t>Tự</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tác, tự thọ</w:t>
      </w:r>
      <w:r>
        <w:rPr>
          <w:rFonts w:ascii="Times New Roman" w:eastAsia="Times New Roman" w:hAnsi="Times New Roman" w:cs="Times New Roman"/>
          <w:sz w:val="24"/>
          <w:szCs w:val="24"/>
        </w:rPr>
        <w:t>”. Tự mình làm, tự mình chịu.</w:t>
      </w:r>
    </w:p>
    <w:p w:rsidR="008F6C32" w:rsidRDefault="00CF2101" w:rsidP="00E009BF">
      <w:pPr>
        <w:pStyle w:val="Normal1"/>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Người học Phật không được tiếp nhận Phật pháp chân chính nên</w:t>
      </w:r>
      <w:r w:rsidR="00A25A11">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họ rơi vào mê tín. Họ suốt ngày đi cầu Thần, khấn Phật nhưng họ làm như vậy không thể có kết quả tốt</w:t>
      </w:r>
      <w:r w:rsidR="009950E4">
        <w:rPr>
          <w:rFonts w:ascii="Times New Roman" w:eastAsia="Times New Roman" w:hAnsi="Times New Roman" w:cs="Times New Roman"/>
          <w:b/>
          <w:i/>
          <w:sz w:val="24"/>
          <w:szCs w:val="24"/>
        </w:rPr>
        <w:t>!</w:t>
      </w:r>
      <w:r>
        <w:rPr>
          <w:rFonts w:ascii="Times New Roman" w:eastAsia="Times New Roman" w:hAnsi="Times New Roman" w:cs="Times New Roman"/>
          <w:sz w:val="24"/>
          <w:szCs w:val="24"/>
        </w:rPr>
        <w:t>”. Người ngày nay không phân biệt Thần, Phật, Quỷ Thần mà gặp ai họ cũng cầu xin, cúng bái. Trong tờ giấy chứng nhận quy y nói: “</w:t>
      </w:r>
      <w:r>
        <w:rPr>
          <w:rFonts w:ascii="Times New Roman" w:eastAsia="Times New Roman" w:hAnsi="Times New Roman" w:cs="Times New Roman"/>
          <w:i/>
          <w:sz w:val="24"/>
          <w:szCs w:val="24"/>
        </w:rPr>
        <w:t>Đệ tử quy y Phật thì suốt đời không quy y quỷ thần ngoại đạo, tà giáo</w:t>
      </w:r>
      <w:r>
        <w:rPr>
          <w:rFonts w:ascii="Times New Roman" w:eastAsia="Times New Roman" w:hAnsi="Times New Roman" w:cs="Times New Roman"/>
          <w:sz w:val="24"/>
          <w:szCs w:val="24"/>
        </w:rPr>
        <w:t>”. Câu nói này không phải để nhà Phật giữ tín đồ mà nhắc chúng ta chỉ làm theo, tin theo lời Phật dạy không tin theo Quỷ thần. Chúng ta học Phật là chúng ta học làm người giác ngộ, người chân thành, người thanh tịnh, từ bi. Chúng ta không học Phật để trở thành người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tham, sân, si, mạn</w:t>
      </w:r>
      <w:r>
        <w:rPr>
          <w:rFonts w:ascii="Times New Roman" w:eastAsia="Times New Roman" w:hAnsi="Times New Roman" w:cs="Times New Roman"/>
          <w:sz w:val="24"/>
          <w:szCs w:val="24"/>
        </w:rPr>
        <w:t>”.</w:t>
      </w:r>
    </w:p>
    <w:p w:rsidR="008F6C32" w:rsidRDefault="00CF2101" w:rsidP="00E009BF">
      <w:pPr>
        <w:pStyle w:val="Normal1"/>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Nhiều tín đồ học Phật không phân biệt được tà chánh, Thần, Phật nên họ gặp ai cũng cầu được bảo hộ, bình an, phát tài. Gần đây, tôi dẫn mọi người đi tham quan một ngôi chùa, nơi đó thờ các vị Thiên Vương, Thiện Thần, Phật. Mọi người đến đó đều cầu được ban phước chứ không đến đó để học Phật. Chúng ta thật làm theo lời Phật dạy thì chúng ta sẽ có được sự bình an, tự tại. Nếu chúng ta dùng tâm chân thành cầu Phật giúp chúng ta: “</w:t>
      </w:r>
      <w:r>
        <w:rPr>
          <w:rFonts w:ascii="Times New Roman" w:eastAsia="Times New Roman" w:hAnsi="Times New Roman" w:cs="Times New Roman"/>
          <w:b/>
          <w:i/>
          <w:sz w:val="24"/>
          <w:szCs w:val="24"/>
        </w:rPr>
        <w:t>Cần tu Giới – Định – Tuệ, Diệt trừ Tham – Sân – Si</w:t>
      </w:r>
      <w:r>
        <w:rPr>
          <w:rFonts w:ascii="Times New Roman" w:eastAsia="Times New Roman" w:hAnsi="Times New Roman" w:cs="Times New Roman"/>
          <w:sz w:val="24"/>
          <w:szCs w:val="24"/>
        </w:rPr>
        <w:t>” thì sẽ có hóa thân của Phật đến giúp chúng ta. Điều này không phải là mê tín, mơ hồ!</w:t>
      </w:r>
    </w:p>
    <w:p w:rsidR="008F6C32" w:rsidRDefault="00CF2101" w:rsidP="00E009BF">
      <w:pPr>
        <w:pStyle w:val="Normal1"/>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Người học Phật chi cầu khấn, van xin Thần, Phật vậy thì họ sẽ </w:t>
      </w:r>
      <w:r w:rsidR="00307AA3">
        <w:rPr>
          <w:rFonts w:ascii="Times New Roman" w:eastAsia="Times New Roman" w:hAnsi="Times New Roman" w:cs="Times New Roman"/>
          <w:b/>
          <w:i/>
          <w:sz w:val="24"/>
          <w:szCs w:val="24"/>
        </w:rPr>
        <w:t>không</w:t>
      </w:r>
      <w:r>
        <w:rPr>
          <w:rFonts w:ascii="Times New Roman" w:eastAsia="Times New Roman" w:hAnsi="Times New Roman" w:cs="Times New Roman"/>
          <w:b/>
          <w:i/>
          <w:sz w:val="24"/>
          <w:szCs w:val="24"/>
        </w:rPr>
        <w:t xml:space="preserve"> có lợi ích gì!</w:t>
      </w:r>
      <w:r>
        <w:rPr>
          <w:rFonts w:ascii="Times New Roman" w:eastAsia="Times New Roman" w:hAnsi="Times New Roman" w:cs="Times New Roman"/>
          <w:sz w:val="24"/>
          <w:szCs w:val="24"/>
        </w:rPr>
        <w:t xml:space="preserve">”. Nhiều người nghe ai nói ở nơi nào có cảm ứng thì họ liền đến đó cầu xin. Trong số những người cầu sức khoẻ, tiền tài, vinh hoa, phú quý đó cũng có người được như ý. Họ tưởng rằng đó là do Thần Phật ở nơi đó ban cho nhưng đó là do trong mạng của họ có. Họ đang dùng phước báu trong vận mạng của chính họ. </w:t>
      </w:r>
    </w:p>
    <w:p w:rsidR="008F6C32" w:rsidRDefault="00CF2101" w:rsidP="00E009BF">
      <w:pPr>
        <w:pStyle w:val="Normal1"/>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Hòa Thượng nói: “</w:t>
      </w:r>
      <w:r>
        <w:rPr>
          <w:rFonts w:ascii="Times New Roman" w:eastAsia="Times New Roman" w:hAnsi="Times New Roman" w:cs="Times New Roman"/>
          <w:b/>
          <w:i/>
          <w:sz w:val="24"/>
          <w:szCs w:val="24"/>
        </w:rPr>
        <w:t>Nếu như chân thật là cầu Thần Phật linh thì 100 người cầu thì 100 người đều phải có được. Nhưng 100 người đến cầu chỉ một đến hai người có được vậy thì đâu phải là Thần, Phật thật linh. Thần Phật không bao giờ phân biệt người mình ưa thích và người mình không ưa thích để ban cho họ. Không thể có đạo lý này! Người xưa nói: “Chính trực mới được gọi là Thần</w:t>
      </w:r>
      <w:r>
        <w:rPr>
          <w:rFonts w:ascii="Times New Roman" w:eastAsia="Times New Roman" w:hAnsi="Times New Roman" w:cs="Times New Roman"/>
          <w:sz w:val="24"/>
          <w:szCs w:val="24"/>
        </w:rPr>
        <w:t>”. Một, hai người cầu mà có được đó là do phước báu trong vận mạng của họ đã đến, nếu họ không cầu thì vẫn có được. Các Thần luôn công bằng, chính trực không thể có chuyện ban cho một người mà không ban cho những người khác.</w:t>
      </w:r>
    </w:p>
    <w:p w:rsidR="008F6C32" w:rsidRDefault="00CF2101" w:rsidP="00E009BF">
      <w:pPr>
        <w:pStyle w:val="Normal1"/>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không hiểu Phật pháp, không phân biệt được Thần, Phật, chúng ta cho rằng chúng ta đến chùa, miếu thắp hương, bái lạy, cầu xin thì đó là chúng ta học Phật. Phật pháp dạy chúng ta ngôi chùa là trường học, Phật là vị Thầy dạy chúng ta biết cách đối xử trong mối quan hệ giữa người với người, người với Thiên địa, Quỷ Thần, mối quan hệ giữa người và đại tự nhiên”.</w:t>
      </w:r>
    </w:p>
    <w:p w:rsidR="008F6C32" w:rsidRDefault="00CF2101" w:rsidP="00E009BF">
      <w:pPr>
        <w:pStyle w:val="Normal1"/>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ab/>
      </w:r>
      <w:r>
        <w:rPr>
          <w:rFonts w:ascii="Times New Roman" w:eastAsia="Times New Roman" w:hAnsi="Times New Roman" w:cs="Times New Roman"/>
          <w:sz w:val="24"/>
          <w:szCs w:val="24"/>
        </w:rPr>
        <w:t>Hòa Thượng nói:</w:t>
      </w:r>
      <w:r>
        <w:rPr>
          <w:rFonts w:ascii="Times New Roman" w:eastAsia="Times New Roman" w:hAnsi="Times New Roman" w:cs="Times New Roman"/>
          <w:b/>
          <w:i/>
          <w:sz w:val="24"/>
          <w:szCs w:val="24"/>
        </w:rPr>
        <w:t xml:space="preserve"> “Việc này chúng ta phải hiểu rõ ràng! Chúng ta không thể xem Phật Bồ Tát như một vị Thần để cúng bái, van xin! Đây là mê tín! Sự gia trì, bảo hộ của Phật chính là những lời giáo huấn của Phật. Chúng ta thực tiễn lời giáo huấn của Phật trong khởi tâm động niệm, trong cách đối nhân xử thế tiếp vật, hành động tạo tác thì chúng ta sẽ có sự tự tại, an vui!”. </w:t>
      </w:r>
      <w:r>
        <w:rPr>
          <w:rFonts w:ascii="Times New Roman" w:eastAsia="Times New Roman" w:hAnsi="Times New Roman" w:cs="Times New Roman"/>
          <w:sz w:val="24"/>
          <w:szCs w:val="24"/>
        </w:rPr>
        <w:t>Chúng ta dùng lời giáo huấn của Phật để hiệu đính, chỉnh sửa cách nghĩ, cách thấy, cách làm của chính mình thì chắc chắn chúng ta có đời sống hạnh phúc. Khởi tâm động niệm, hành động tạo tác của chúng ta y theo giáo huấn của Phật thì đó là chúng ta đã được sự bảo trợ của Phật.</w:t>
      </w:r>
    </w:p>
    <w:p w:rsidR="008F6C32" w:rsidRDefault="00CF2101" w:rsidP="00E009BF">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Chúng ta sống trong quốc gia, chúng ta tuân thủ luật pháp thì chúng ta được sự bảo hộ của quốc gia. Thí dụ, nhà nước quy định khi tham gia giao thông phải đội mũ bảo hiểm. Nếu chúng ta đội mũ bảo hiểm thì khi gặp tai nạn chúng ta cũng sẽ giảm nhẹ được thương tích ở đầu. Nhà nước cấm chúng ta đốt pháo, nhiều người vẫn lén lút đốt pháo nên họ gặp phải tai nạn thương tâm. Một người tài xế lái xe công, khi anh thấy pháo không nổ thì anh đến gần cầm pháo lên tay, sau đó pháo phát nổ nên anh bị tử vong. </w:t>
      </w:r>
    </w:p>
    <w:p w:rsidR="008F6C32" w:rsidRDefault="00CF2101" w:rsidP="00E009BF">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Sự bảo bọc, che chở của Phật Bồ Tát chính là lời giáo huấn của các Ngài</w:t>
      </w:r>
      <w:r>
        <w:rPr>
          <w:rFonts w:ascii="Times New Roman" w:eastAsia="Times New Roman" w:hAnsi="Times New Roman" w:cs="Times New Roman"/>
          <w:sz w:val="24"/>
          <w:szCs w:val="24"/>
        </w:rPr>
        <w:t>”. Chúng ta làm đúng với lời dạy của Phật Bồ Tát thì chúng ta chân thật được Phật Bồ Tát gia trì. Hòa Thượng nói: “</w:t>
      </w:r>
      <w:r>
        <w:rPr>
          <w:rFonts w:ascii="Times New Roman" w:eastAsia="Times New Roman" w:hAnsi="Times New Roman" w:cs="Times New Roman"/>
          <w:b/>
          <w:i/>
          <w:sz w:val="24"/>
          <w:szCs w:val="24"/>
        </w:rPr>
        <w:t>Phật pháp không dạy người mê tín. Nếu chúng ta chân thật nghe theo làm theo lời giáo huấn của Phật thì chúng ta nhất định có được lợi ích!</w:t>
      </w:r>
      <w:r>
        <w:rPr>
          <w:rFonts w:ascii="Times New Roman" w:eastAsia="Times New Roman" w:hAnsi="Times New Roman" w:cs="Times New Roman"/>
          <w:sz w:val="24"/>
          <w:szCs w:val="24"/>
        </w:rPr>
        <w:t xml:space="preserve">”. </w:t>
      </w:r>
    </w:p>
    <w:p w:rsidR="008F6C32" w:rsidRDefault="00CF2101" w:rsidP="00E009BF">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Khi Thích Ca Mâu Ni Phật sắp nhập Niết Bàn, Ngài A-nan nói: “</w:t>
      </w:r>
      <w:r>
        <w:rPr>
          <w:rFonts w:ascii="Times New Roman" w:eastAsia="Times New Roman" w:hAnsi="Times New Roman" w:cs="Times New Roman"/>
          <w:i/>
          <w:sz w:val="24"/>
          <w:szCs w:val="24"/>
        </w:rPr>
        <w:t xml:space="preserve">Thưa Thế Tôn, khi Ngài còn tại thế chúng con nương theo Ngài, khi Ngài </w:t>
      </w:r>
      <w:r w:rsidR="0007749E">
        <w:rPr>
          <w:rFonts w:ascii="Times New Roman" w:eastAsia="Times New Roman" w:hAnsi="Times New Roman" w:cs="Times New Roman"/>
          <w:i/>
          <w:sz w:val="24"/>
          <w:szCs w:val="24"/>
        </w:rPr>
        <w:t>s</w:t>
      </w:r>
      <w:r>
        <w:rPr>
          <w:rFonts w:ascii="Times New Roman" w:eastAsia="Times New Roman" w:hAnsi="Times New Roman" w:cs="Times New Roman"/>
          <w:i/>
          <w:sz w:val="24"/>
          <w:szCs w:val="24"/>
        </w:rPr>
        <w:t>ắp vào Niết Bàn rồi thì chúng con biết nương vào ai?</w:t>
      </w:r>
      <w:r>
        <w:rPr>
          <w:rFonts w:ascii="Times New Roman" w:eastAsia="Times New Roman" w:hAnsi="Times New Roman" w:cs="Times New Roman"/>
          <w:sz w:val="24"/>
          <w:szCs w:val="24"/>
        </w:rPr>
        <w:t>”. Thích Ca Mâu Ni Phật nói: “</w:t>
      </w:r>
      <w:r>
        <w:rPr>
          <w:rFonts w:ascii="Times New Roman" w:eastAsia="Times New Roman" w:hAnsi="Times New Roman" w:cs="Times New Roman"/>
          <w:b/>
          <w:i/>
          <w:sz w:val="24"/>
          <w:szCs w:val="24"/>
        </w:rPr>
        <w:t>Lấy khổ làm Thầy, lấy giới làm Thầy. Cần tu Giới – Định – Tuệ, Diệt trừ Tham – Sân – Si</w:t>
      </w:r>
      <w:r>
        <w:rPr>
          <w:rFonts w:ascii="Times New Roman" w:eastAsia="Times New Roman" w:hAnsi="Times New Roman" w:cs="Times New Roman"/>
          <w:sz w:val="24"/>
          <w:szCs w:val="24"/>
        </w:rPr>
        <w:t>”. Chúng ta y theo lời giáo huấn của Phật thì chúng ta chân thật có được lợi ích. Hòa Thượng nói: “</w:t>
      </w:r>
      <w:r>
        <w:rPr>
          <w:rFonts w:ascii="Times New Roman" w:eastAsia="Times New Roman" w:hAnsi="Times New Roman" w:cs="Times New Roman"/>
          <w:b/>
          <w:i/>
          <w:sz w:val="24"/>
          <w:szCs w:val="24"/>
        </w:rPr>
        <w:t>Lợi ích này không phải Phật Bồ Tát cho chúng ta mà chính chúng ta làm nên chúng ta có được. Chúng ta cầu Phật Bồ Tát bảo hộ, ban phước thì không có cái đạo lý này!</w:t>
      </w:r>
      <w:r>
        <w:rPr>
          <w:rFonts w:ascii="Times New Roman" w:eastAsia="Times New Roman" w:hAnsi="Times New Roman" w:cs="Times New Roman"/>
          <w:sz w:val="24"/>
          <w:szCs w:val="24"/>
        </w:rPr>
        <w:t>”. Người thế gian đã quen với đạo lý xin cho nhưng trong Phật pháp không có đạo lý này mà chúng ta phải thật làm!</w:t>
      </w:r>
    </w:p>
    <w:p w:rsidR="008F6C32" w:rsidRDefault="00CF2101" w:rsidP="00E009BF">
      <w:pPr>
        <w:pStyle w:val="Normal1"/>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Người xưa nói: “</w:t>
      </w:r>
      <w:r>
        <w:rPr>
          <w:rFonts w:ascii="Times New Roman" w:eastAsia="Times New Roman" w:hAnsi="Times New Roman" w:cs="Times New Roman"/>
          <w:b/>
          <w:i/>
          <w:sz w:val="24"/>
          <w:szCs w:val="24"/>
        </w:rPr>
        <w:t>Chánh trực mới được gọi là Thần</w:t>
      </w:r>
      <w:r>
        <w:rPr>
          <w:rFonts w:ascii="Times New Roman" w:eastAsia="Times New Roman" w:hAnsi="Times New Roman" w:cs="Times New Roman"/>
          <w:sz w:val="24"/>
          <w:szCs w:val="24"/>
        </w:rPr>
        <w:t xml:space="preserve">”. Các Ngài chánh trực nên chúng ta không thể bợ đỡ, đút lót. Ngày trước, người xưa thấy thiên nhiên hùng vĩ, to lớn nên họ </w:t>
      </w:r>
      <w:r w:rsidR="009950E4">
        <w:rPr>
          <w:rFonts w:ascii="Times New Roman" w:eastAsia="Times New Roman" w:hAnsi="Times New Roman" w:cs="Times New Roman"/>
          <w:sz w:val="24"/>
          <w:szCs w:val="24"/>
        </w:rPr>
        <w:t>tin</w:t>
      </w:r>
      <w:r>
        <w:rPr>
          <w:rFonts w:ascii="Times New Roman" w:eastAsia="Times New Roman" w:hAnsi="Times New Roman" w:cs="Times New Roman"/>
          <w:sz w:val="24"/>
          <w:szCs w:val="24"/>
        </w:rPr>
        <w:t xml:space="preserve"> rằng có thần rừng, thần núi nên họ sinh tâm kính trọng thiên nhiên. Xung quanh chúng ta luôn có vị Thần nhìn thấy mọi hành động, tạo tác của chúng ta. Ngày nay, người thế gian đã làm sai lệch đi tinh thần này, họ tạo ra các lễ nghi cúng bái để họ chiếm dụng thụ hưởng. Trong nhà Phật không có cầu xin, cúng bái mê tín. Hòa Thượng nhắc chúng ta: “</w:t>
      </w:r>
      <w:r>
        <w:rPr>
          <w:rFonts w:ascii="Times New Roman" w:eastAsia="Times New Roman" w:hAnsi="Times New Roman" w:cs="Times New Roman"/>
          <w:b/>
          <w:i/>
          <w:sz w:val="24"/>
          <w:szCs w:val="24"/>
        </w:rPr>
        <w:t>Nếu chúng ta chân thật y giáo phụng hành thì chúng ta chân thật được lợi ích!</w:t>
      </w:r>
      <w:r>
        <w:rPr>
          <w:rFonts w:ascii="Times New Roman" w:eastAsia="Times New Roman" w:hAnsi="Times New Roman" w:cs="Times New Roman"/>
          <w:sz w:val="24"/>
          <w:szCs w:val="24"/>
        </w:rPr>
        <w:t>”.</w:t>
      </w:r>
    </w:p>
    <w:p w:rsidR="008F6C32" w:rsidRDefault="00CF2101" w:rsidP="00E009BF">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rsidR="008F6C32" w:rsidRDefault="00CF2101" w:rsidP="00E009BF">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rsidR="008F6C32" w:rsidRDefault="00CF2101" w:rsidP="00E009BF">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rsidR="00E009BF" w:rsidRDefault="00CF2101" w:rsidP="00E009BF">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rsidR="008F6C32" w:rsidRDefault="008F6C32" w:rsidP="00E009BF">
      <w:pPr>
        <w:pStyle w:val="Normal1"/>
        <w:spacing w:before="240" w:after="160" w:line="360" w:lineRule="auto"/>
        <w:jc w:val="both"/>
        <w:rPr>
          <w:rFonts w:ascii="Times New Roman" w:eastAsia="Times New Roman" w:hAnsi="Times New Roman" w:cs="Times New Roman"/>
          <w:sz w:val="24"/>
          <w:szCs w:val="24"/>
        </w:rPr>
      </w:pPr>
    </w:p>
    <w:sectPr w:rsidR="008F6C32" w:rsidSect="00E0098A">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7EB0" w:rsidRDefault="00727EB0" w:rsidP="00F90157">
      <w:pPr>
        <w:spacing w:after="0" w:line="240" w:lineRule="auto"/>
        <w:ind w:left="0" w:hanging="2"/>
      </w:pPr>
      <w:r>
        <w:separator/>
      </w:r>
    </w:p>
  </w:endnote>
  <w:endnote w:type="continuationSeparator" w:id="0">
    <w:p w:rsidR="00727EB0" w:rsidRDefault="00727EB0" w:rsidP="00F9015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098A" w:rsidRDefault="00E0098A">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6C32" w:rsidRDefault="008F6C32">
    <w:pPr>
      <w:pStyle w:val="Normal1"/>
      <w:pBdr>
        <w:top w:val="nil"/>
        <w:left w:val="nil"/>
        <w:bottom w:val="nil"/>
        <w:right w:val="nil"/>
        <w:between w:val="nil"/>
      </w:pBdr>
      <w:tabs>
        <w:tab w:val="center" w:pos="4680"/>
        <w:tab w:val="right" w:pos="9360"/>
      </w:tabs>
      <w:jc w:val="right"/>
      <w:rPr>
        <w:color w:val="000000"/>
      </w:rPr>
    </w:pPr>
    <w:r>
      <w:rPr>
        <w:color w:val="000000"/>
      </w:rPr>
      <w:fldChar w:fldCharType="begin"/>
    </w:r>
    <w:r w:rsidR="00CF2101">
      <w:rPr>
        <w:color w:val="000000"/>
      </w:rPr>
      <w:instrText>PAGE</w:instrText>
    </w:r>
    <w:r>
      <w:rPr>
        <w:color w:val="000000"/>
      </w:rPr>
      <w:fldChar w:fldCharType="separate"/>
    </w:r>
    <w:r w:rsidR="003E5A85">
      <w:rPr>
        <w:noProof/>
        <w:color w:val="000000"/>
      </w:rPr>
      <w:t>3</w:t>
    </w:r>
    <w:r>
      <w:rPr>
        <w:color w:val="000000"/>
      </w:rPr>
      <w:fldChar w:fldCharType="end"/>
    </w:r>
  </w:p>
  <w:p w:rsidR="008F6C32" w:rsidRDefault="008F6C32">
    <w:pPr>
      <w:pStyle w:val="Normal1"/>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098A" w:rsidRDefault="00E0098A">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7EB0" w:rsidRDefault="00727EB0" w:rsidP="00F90157">
      <w:pPr>
        <w:spacing w:after="0" w:line="240" w:lineRule="auto"/>
        <w:ind w:left="0" w:hanging="2"/>
      </w:pPr>
      <w:r>
        <w:separator/>
      </w:r>
    </w:p>
  </w:footnote>
  <w:footnote w:type="continuationSeparator" w:id="0">
    <w:p w:rsidR="00727EB0" w:rsidRDefault="00727EB0" w:rsidP="00F9015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098A" w:rsidRDefault="00E0098A">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098A" w:rsidRDefault="00E0098A">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098A" w:rsidRDefault="00E0098A">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6C32"/>
    <w:rsid w:val="0007749E"/>
    <w:rsid w:val="00196615"/>
    <w:rsid w:val="00307AA3"/>
    <w:rsid w:val="003E5A85"/>
    <w:rsid w:val="00727EB0"/>
    <w:rsid w:val="007D0849"/>
    <w:rsid w:val="008F6C32"/>
    <w:rsid w:val="009950E4"/>
    <w:rsid w:val="00A25A11"/>
    <w:rsid w:val="00CF2101"/>
    <w:rsid w:val="00E0098A"/>
    <w:rsid w:val="00E009BF"/>
    <w:rsid w:val="00F90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5FA2AF-40E1-49B5-9A0A-120258BB6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8F6C32"/>
    <w:pPr>
      <w:suppressAutoHyphens/>
      <w:spacing w:after="200" w:line="276" w:lineRule="auto"/>
      <w:ind w:leftChars="-1" w:left="-1" w:hangingChars="1" w:hanging="1"/>
      <w:textDirection w:val="btLr"/>
      <w:textAlignment w:val="top"/>
      <w:outlineLvl w:val="0"/>
    </w:pPr>
    <w:rPr>
      <w:position w:val="-1"/>
      <w:sz w:val="22"/>
      <w:szCs w:val="22"/>
    </w:rPr>
  </w:style>
  <w:style w:type="paragraph" w:styleId="Heading1">
    <w:name w:val="heading 1"/>
    <w:basedOn w:val="Normal1"/>
    <w:next w:val="Normal1"/>
    <w:rsid w:val="008F6C32"/>
    <w:pPr>
      <w:keepNext/>
      <w:keepLines/>
      <w:spacing w:before="480" w:after="120"/>
      <w:outlineLvl w:val="0"/>
    </w:pPr>
    <w:rPr>
      <w:b/>
      <w:sz w:val="48"/>
      <w:szCs w:val="48"/>
    </w:rPr>
  </w:style>
  <w:style w:type="paragraph" w:styleId="Heading2">
    <w:name w:val="heading 2"/>
    <w:basedOn w:val="Normal1"/>
    <w:next w:val="Normal1"/>
    <w:rsid w:val="008F6C32"/>
    <w:pPr>
      <w:keepNext/>
      <w:keepLines/>
      <w:spacing w:before="360" w:after="80"/>
      <w:outlineLvl w:val="1"/>
    </w:pPr>
    <w:rPr>
      <w:b/>
      <w:sz w:val="36"/>
      <w:szCs w:val="36"/>
    </w:rPr>
  </w:style>
  <w:style w:type="paragraph" w:styleId="Heading3">
    <w:name w:val="heading 3"/>
    <w:basedOn w:val="Normal1"/>
    <w:next w:val="Normal1"/>
    <w:rsid w:val="008F6C32"/>
    <w:pPr>
      <w:keepNext/>
      <w:keepLines/>
      <w:spacing w:before="280" w:after="80"/>
      <w:outlineLvl w:val="2"/>
    </w:pPr>
    <w:rPr>
      <w:b/>
      <w:sz w:val="28"/>
      <w:szCs w:val="28"/>
    </w:rPr>
  </w:style>
  <w:style w:type="paragraph" w:styleId="Heading4">
    <w:name w:val="heading 4"/>
    <w:basedOn w:val="Normal1"/>
    <w:next w:val="Normal1"/>
    <w:rsid w:val="008F6C32"/>
    <w:pPr>
      <w:keepNext/>
      <w:keepLines/>
      <w:spacing w:before="240" w:after="40"/>
      <w:outlineLvl w:val="3"/>
    </w:pPr>
    <w:rPr>
      <w:b/>
      <w:sz w:val="24"/>
      <w:szCs w:val="24"/>
    </w:rPr>
  </w:style>
  <w:style w:type="paragraph" w:styleId="Heading5">
    <w:name w:val="heading 5"/>
    <w:basedOn w:val="Normal1"/>
    <w:next w:val="Normal1"/>
    <w:rsid w:val="008F6C32"/>
    <w:pPr>
      <w:keepNext/>
      <w:keepLines/>
      <w:spacing w:before="220" w:after="40"/>
      <w:outlineLvl w:val="4"/>
    </w:pPr>
    <w:rPr>
      <w:b/>
    </w:rPr>
  </w:style>
  <w:style w:type="paragraph" w:styleId="Heading6">
    <w:name w:val="heading 6"/>
    <w:basedOn w:val="Normal1"/>
    <w:next w:val="Normal1"/>
    <w:rsid w:val="008F6C3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F6C32"/>
    <w:pPr>
      <w:spacing w:after="200" w:line="276" w:lineRule="auto"/>
    </w:pPr>
    <w:rPr>
      <w:sz w:val="22"/>
      <w:szCs w:val="22"/>
    </w:rPr>
  </w:style>
  <w:style w:type="paragraph" w:styleId="Title">
    <w:name w:val="Title"/>
    <w:basedOn w:val="Normal1"/>
    <w:next w:val="Normal1"/>
    <w:rsid w:val="008F6C32"/>
    <w:pPr>
      <w:keepNext/>
      <w:keepLines/>
      <w:spacing w:before="480" w:after="120"/>
    </w:pPr>
    <w:rPr>
      <w:b/>
      <w:sz w:val="72"/>
      <w:szCs w:val="72"/>
    </w:rPr>
  </w:style>
  <w:style w:type="paragraph" w:styleId="Header">
    <w:name w:val="header"/>
    <w:basedOn w:val="Normal"/>
    <w:autoRedefine/>
    <w:hidden/>
    <w:qFormat/>
    <w:rsid w:val="008F6C32"/>
    <w:pPr>
      <w:tabs>
        <w:tab w:val="center" w:pos="4680"/>
        <w:tab w:val="right" w:pos="9360"/>
      </w:tabs>
    </w:pPr>
  </w:style>
  <w:style w:type="character" w:customStyle="1" w:styleId="HeaderChar">
    <w:name w:val="Header Char"/>
    <w:basedOn w:val="DefaultParagraphFont"/>
    <w:autoRedefine/>
    <w:hidden/>
    <w:qFormat/>
    <w:rsid w:val="008F6C32"/>
    <w:rPr>
      <w:w w:val="100"/>
      <w:position w:val="-1"/>
      <w:sz w:val="22"/>
      <w:szCs w:val="22"/>
      <w:effect w:val="none"/>
      <w:vertAlign w:val="baseline"/>
      <w:cs w:val="0"/>
      <w:em w:val="none"/>
    </w:rPr>
  </w:style>
  <w:style w:type="paragraph" w:styleId="Footer">
    <w:name w:val="footer"/>
    <w:basedOn w:val="Normal"/>
    <w:autoRedefine/>
    <w:hidden/>
    <w:qFormat/>
    <w:rsid w:val="008F6C32"/>
    <w:pPr>
      <w:tabs>
        <w:tab w:val="center" w:pos="4680"/>
        <w:tab w:val="right" w:pos="9360"/>
      </w:tabs>
    </w:pPr>
  </w:style>
  <w:style w:type="character" w:customStyle="1" w:styleId="FooterChar">
    <w:name w:val="Footer Char"/>
    <w:basedOn w:val="DefaultParagraphFont"/>
    <w:autoRedefine/>
    <w:hidden/>
    <w:qFormat/>
    <w:rsid w:val="008F6C32"/>
    <w:rPr>
      <w:w w:val="100"/>
      <w:position w:val="-1"/>
      <w:sz w:val="22"/>
      <w:szCs w:val="22"/>
      <w:effect w:val="none"/>
      <w:vertAlign w:val="baseline"/>
      <w:cs w:val="0"/>
      <w:em w:val="none"/>
    </w:rPr>
  </w:style>
  <w:style w:type="paragraph" w:styleId="Subtitle">
    <w:name w:val="Subtitle"/>
    <w:basedOn w:val="Normal"/>
    <w:next w:val="Normal"/>
    <w:rsid w:val="008F6C32"/>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padnNs7TackJg1ybbr7eQfY5UdQ==">AMUW2mXMY1YMV4KSX5M0HFTg+NRHzdym8bKFthRgzTrUFy/uWOW3e7JInO8y51pJmiee2jcv0D1Ypag+QfTSJTK+HFoL7wt/4r+h6KhiWvT436HXADstLXY=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1331</Words>
  <Characters>7592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4</cp:revision>
  <dcterms:created xsi:type="dcterms:W3CDTF">2023-02-02T08:02:00Z</dcterms:created>
  <dcterms:modified xsi:type="dcterms:W3CDTF">2023-02-02T08:02:00Z</dcterms:modified>
</cp:coreProperties>
</file>